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2CE74C" w14:textId="77777777" w:rsidR="006870B6" w:rsidRPr="003200E7" w:rsidRDefault="006870B6" w:rsidP="006870B6">
      <w:pPr>
        <w:pStyle w:val="Header"/>
        <w:tabs>
          <w:tab w:val="clear" w:pos="4153"/>
          <w:tab w:val="clear" w:pos="8306"/>
        </w:tabs>
        <w:rPr>
          <w:rFonts w:asciiTheme="minorHAnsi" w:hAnsiTheme="minorHAnsi" w:cstheme="minorHAnsi"/>
          <w:sz w:val="32"/>
          <w:szCs w:val="32"/>
        </w:rPr>
      </w:pPr>
      <w:bookmarkStart w:id="0" w:name="_GoBack"/>
      <w:bookmarkEnd w:id="0"/>
    </w:p>
    <w:p w14:paraId="15B21412" w14:textId="77777777" w:rsidR="006870B6" w:rsidRDefault="006870B6" w:rsidP="006870B6">
      <w:pPr>
        <w:pStyle w:val="Header"/>
        <w:tabs>
          <w:tab w:val="clear" w:pos="4153"/>
          <w:tab w:val="clear" w:pos="8306"/>
        </w:tabs>
        <w:rPr>
          <w:rFonts w:cs="Arial"/>
        </w:rPr>
      </w:pPr>
      <w:bookmarkStart w:id="1" w:name="_Hlk43971689"/>
      <w:r>
        <w:rPr>
          <w:rFonts w:cs="Arial"/>
        </w:rPr>
        <w:t>25</w:t>
      </w:r>
      <w:r w:rsidRPr="00395744">
        <w:rPr>
          <w:rFonts w:cs="Arial"/>
        </w:rPr>
        <w:t xml:space="preserve"> June 2020</w:t>
      </w:r>
    </w:p>
    <w:p w14:paraId="6BB8B8A0" w14:textId="77777777" w:rsidR="006870B6" w:rsidRPr="00395744" w:rsidRDefault="006870B6" w:rsidP="006870B6">
      <w:pPr>
        <w:pStyle w:val="Header"/>
        <w:tabs>
          <w:tab w:val="clear" w:pos="4153"/>
          <w:tab w:val="clear" w:pos="8306"/>
        </w:tabs>
        <w:rPr>
          <w:rFonts w:cs="Arial"/>
        </w:rPr>
      </w:pPr>
    </w:p>
    <w:p w14:paraId="288FB3E8" w14:textId="77777777" w:rsidR="006870B6" w:rsidRPr="00132838" w:rsidRDefault="006870B6" w:rsidP="006870B6">
      <w:pPr>
        <w:rPr>
          <w:rFonts w:ascii="Arial" w:hAnsi="Arial" w:cs="Arial"/>
          <w:b/>
          <w:bCs/>
          <w:sz w:val="32"/>
          <w:szCs w:val="32"/>
        </w:rPr>
      </w:pPr>
      <w:r w:rsidRPr="00132838">
        <w:rPr>
          <w:rFonts w:ascii="Arial" w:hAnsi="Arial" w:cs="Arial"/>
          <w:b/>
          <w:bCs/>
          <w:sz w:val="32"/>
          <w:szCs w:val="32"/>
        </w:rPr>
        <w:t>Guernsey’s insurance sector adopts global sustainable framework</w:t>
      </w:r>
    </w:p>
    <w:p w14:paraId="2BF5A6C5" w14:textId="77777777" w:rsidR="006870B6" w:rsidRPr="00132838" w:rsidRDefault="006870B6" w:rsidP="006870B6">
      <w:pPr>
        <w:rPr>
          <w:rFonts w:ascii="Arial" w:hAnsi="Arial" w:cs="Arial"/>
          <w:b/>
          <w:bCs/>
          <w:sz w:val="32"/>
          <w:szCs w:val="32"/>
        </w:rPr>
      </w:pPr>
    </w:p>
    <w:p w14:paraId="0A0BA518" w14:textId="77777777" w:rsidR="006870B6" w:rsidRPr="00132838" w:rsidRDefault="006870B6" w:rsidP="006870B6">
      <w:pPr>
        <w:spacing w:line="360" w:lineRule="auto"/>
        <w:rPr>
          <w:rFonts w:ascii="Arial" w:hAnsi="Arial" w:cs="Arial"/>
          <w:sz w:val="20"/>
          <w:szCs w:val="20"/>
        </w:rPr>
      </w:pPr>
      <w:r w:rsidRPr="00132838">
        <w:rPr>
          <w:rFonts w:ascii="Arial" w:hAnsi="Arial" w:cs="Arial"/>
          <w:sz w:val="20"/>
          <w:szCs w:val="20"/>
        </w:rPr>
        <w:t xml:space="preserve">The Guernsey International Insurance Association (GIIA) has signed up to a United Nations green </w:t>
      </w:r>
      <w:proofErr w:type="spellStart"/>
      <w:r w:rsidRPr="00132838">
        <w:rPr>
          <w:rFonts w:ascii="Arial" w:hAnsi="Arial" w:cs="Arial"/>
          <w:sz w:val="20"/>
          <w:szCs w:val="20"/>
        </w:rPr>
        <w:t>programme</w:t>
      </w:r>
      <w:proofErr w:type="spellEnd"/>
      <w:r w:rsidRPr="00132838">
        <w:rPr>
          <w:rFonts w:ascii="Arial" w:hAnsi="Arial" w:cs="Arial"/>
          <w:sz w:val="20"/>
          <w:szCs w:val="20"/>
        </w:rPr>
        <w:t xml:space="preserve"> as part of its commitment to the development of green and sustainable finance.</w:t>
      </w:r>
    </w:p>
    <w:p w14:paraId="7BC92ECE" w14:textId="77777777" w:rsidR="006870B6" w:rsidRPr="00132838" w:rsidRDefault="006870B6" w:rsidP="006870B6">
      <w:pPr>
        <w:spacing w:line="360" w:lineRule="auto"/>
        <w:rPr>
          <w:rFonts w:ascii="Arial" w:hAnsi="Arial" w:cs="Arial"/>
          <w:sz w:val="20"/>
          <w:szCs w:val="20"/>
        </w:rPr>
      </w:pPr>
    </w:p>
    <w:p w14:paraId="701591AA" w14:textId="77777777" w:rsidR="006870B6" w:rsidRPr="00132838" w:rsidRDefault="006870B6" w:rsidP="006870B6">
      <w:pPr>
        <w:spacing w:line="360" w:lineRule="auto"/>
        <w:rPr>
          <w:rFonts w:ascii="Arial" w:hAnsi="Arial" w:cs="Arial"/>
          <w:sz w:val="20"/>
          <w:szCs w:val="20"/>
        </w:rPr>
      </w:pPr>
      <w:r w:rsidRPr="00132838">
        <w:rPr>
          <w:rFonts w:ascii="Arial" w:hAnsi="Arial" w:cs="Arial"/>
          <w:sz w:val="20"/>
          <w:szCs w:val="20"/>
        </w:rPr>
        <w:t>GIIA is now a supporting institution of the United Nations’ Principles for Sustainable Insurance (PSI) Initiative. PSI serves as a global framework for the insurance industry to address environmental, social and governance risks and opportunities.</w:t>
      </w:r>
    </w:p>
    <w:p w14:paraId="06821847" w14:textId="77777777" w:rsidR="006870B6" w:rsidRPr="00132838" w:rsidRDefault="006870B6" w:rsidP="006870B6">
      <w:pPr>
        <w:spacing w:line="360" w:lineRule="auto"/>
        <w:rPr>
          <w:rFonts w:ascii="Arial" w:hAnsi="Arial" w:cs="Arial"/>
          <w:sz w:val="20"/>
          <w:szCs w:val="20"/>
        </w:rPr>
      </w:pPr>
    </w:p>
    <w:p w14:paraId="47EA1676" w14:textId="77777777" w:rsidR="006870B6" w:rsidRPr="00132838" w:rsidRDefault="006870B6" w:rsidP="006870B6">
      <w:pPr>
        <w:spacing w:line="360" w:lineRule="auto"/>
        <w:rPr>
          <w:rFonts w:ascii="Arial" w:hAnsi="Arial" w:cs="Arial"/>
          <w:sz w:val="20"/>
          <w:szCs w:val="20"/>
        </w:rPr>
      </w:pPr>
      <w:r w:rsidRPr="00132838">
        <w:rPr>
          <w:rFonts w:ascii="Arial" w:hAnsi="Arial" w:cs="Arial"/>
          <w:sz w:val="20"/>
          <w:szCs w:val="20"/>
        </w:rPr>
        <w:t>Last year, Guernsey Green Finance and GIIA set out a strategic view on ways to develop green insurance products in the island, in a response to a discussion paper from the Guernsey Financial Services Commission.</w:t>
      </w:r>
    </w:p>
    <w:p w14:paraId="7A6C8F52" w14:textId="77777777" w:rsidR="006870B6" w:rsidRPr="00132838" w:rsidRDefault="006870B6" w:rsidP="006870B6">
      <w:pPr>
        <w:spacing w:line="360" w:lineRule="auto"/>
        <w:rPr>
          <w:rFonts w:ascii="Arial" w:hAnsi="Arial" w:cs="Arial"/>
          <w:sz w:val="20"/>
          <w:szCs w:val="20"/>
        </w:rPr>
      </w:pPr>
    </w:p>
    <w:p w14:paraId="31C3308E" w14:textId="77777777" w:rsidR="006870B6" w:rsidRPr="00132838" w:rsidRDefault="006870B6" w:rsidP="006870B6">
      <w:pPr>
        <w:spacing w:line="360" w:lineRule="auto"/>
        <w:rPr>
          <w:rFonts w:ascii="Arial" w:hAnsi="Arial" w:cs="Arial"/>
          <w:sz w:val="20"/>
          <w:szCs w:val="20"/>
        </w:rPr>
      </w:pPr>
      <w:r w:rsidRPr="00132838">
        <w:rPr>
          <w:rFonts w:ascii="Arial" w:hAnsi="Arial" w:cs="Arial"/>
          <w:sz w:val="20"/>
          <w:szCs w:val="20"/>
        </w:rPr>
        <w:t xml:space="preserve">Its response was developed in a collaborative effort between the insurance industry association, and the industry </w:t>
      </w:r>
      <w:proofErr w:type="spellStart"/>
      <w:r w:rsidRPr="00132838">
        <w:rPr>
          <w:rFonts w:ascii="Arial" w:hAnsi="Arial" w:cs="Arial"/>
          <w:sz w:val="20"/>
          <w:szCs w:val="20"/>
        </w:rPr>
        <w:t>organisation</w:t>
      </w:r>
      <w:proofErr w:type="spellEnd"/>
      <w:r w:rsidRPr="00132838">
        <w:rPr>
          <w:rFonts w:ascii="Arial" w:hAnsi="Arial" w:cs="Arial"/>
          <w:sz w:val="20"/>
          <w:szCs w:val="20"/>
        </w:rPr>
        <w:t xml:space="preserve"> driving the development of green and sustainable finance in the island.</w:t>
      </w:r>
    </w:p>
    <w:p w14:paraId="282A837D" w14:textId="77777777" w:rsidR="006870B6" w:rsidRPr="00132838" w:rsidRDefault="006870B6" w:rsidP="006870B6">
      <w:pPr>
        <w:spacing w:line="360" w:lineRule="auto"/>
        <w:rPr>
          <w:rFonts w:ascii="Arial" w:hAnsi="Arial" w:cs="Arial"/>
          <w:sz w:val="20"/>
          <w:szCs w:val="20"/>
        </w:rPr>
      </w:pPr>
    </w:p>
    <w:p w14:paraId="02032C54" w14:textId="77777777" w:rsidR="006870B6" w:rsidRPr="00132838" w:rsidRDefault="006870B6" w:rsidP="006870B6">
      <w:pPr>
        <w:spacing w:line="360" w:lineRule="auto"/>
        <w:rPr>
          <w:rFonts w:ascii="Arial" w:hAnsi="Arial" w:cs="Arial"/>
          <w:sz w:val="20"/>
          <w:szCs w:val="20"/>
        </w:rPr>
      </w:pPr>
      <w:r w:rsidRPr="00132838">
        <w:rPr>
          <w:rFonts w:ascii="Arial" w:hAnsi="Arial" w:cs="Arial"/>
          <w:sz w:val="20"/>
          <w:szCs w:val="20"/>
        </w:rPr>
        <w:t>GIIA Chairman Mike Johns said: “This demonstrates Guernsey’s insurance sector’s commitment to the green and sustainable agenda and this aligns with our commitment to develop bespoke products and services to cater for this growing market.”</w:t>
      </w:r>
    </w:p>
    <w:p w14:paraId="4EC844CB" w14:textId="77777777" w:rsidR="006870B6" w:rsidRPr="00132838" w:rsidRDefault="006870B6" w:rsidP="006870B6">
      <w:pPr>
        <w:spacing w:line="360" w:lineRule="auto"/>
        <w:rPr>
          <w:rFonts w:ascii="Arial" w:hAnsi="Arial" w:cs="Arial"/>
          <w:sz w:val="20"/>
          <w:szCs w:val="20"/>
        </w:rPr>
      </w:pPr>
    </w:p>
    <w:p w14:paraId="7403F504" w14:textId="77777777" w:rsidR="006870B6" w:rsidRPr="00132838" w:rsidRDefault="006870B6" w:rsidP="006870B6">
      <w:pPr>
        <w:spacing w:line="360" w:lineRule="auto"/>
        <w:rPr>
          <w:rFonts w:ascii="Arial" w:hAnsi="Arial" w:cs="Arial"/>
          <w:sz w:val="20"/>
          <w:szCs w:val="20"/>
        </w:rPr>
      </w:pPr>
      <w:r w:rsidRPr="00132838">
        <w:rPr>
          <w:rFonts w:ascii="Arial" w:hAnsi="Arial" w:cs="Arial"/>
          <w:sz w:val="20"/>
          <w:szCs w:val="20"/>
        </w:rPr>
        <w:t>Dr Andy Sloan, Chair of Guernsey Green Finance, said the development was an opportunity to further drive the widespread adoption of sustainable finance across the insurance sector.</w:t>
      </w:r>
    </w:p>
    <w:p w14:paraId="56DB800E" w14:textId="77777777" w:rsidR="006870B6" w:rsidRPr="00132838" w:rsidRDefault="006870B6" w:rsidP="006870B6">
      <w:pPr>
        <w:spacing w:line="360" w:lineRule="auto"/>
        <w:rPr>
          <w:rFonts w:ascii="Arial" w:hAnsi="Arial" w:cs="Arial"/>
          <w:sz w:val="20"/>
          <w:szCs w:val="20"/>
        </w:rPr>
      </w:pPr>
    </w:p>
    <w:p w14:paraId="3DCC7E9D" w14:textId="77777777" w:rsidR="006870B6" w:rsidRPr="00132838" w:rsidRDefault="006870B6" w:rsidP="006870B6">
      <w:pPr>
        <w:spacing w:line="360" w:lineRule="auto"/>
        <w:rPr>
          <w:rFonts w:ascii="Arial" w:hAnsi="Arial" w:cs="Arial"/>
          <w:sz w:val="20"/>
          <w:szCs w:val="20"/>
        </w:rPr>
      </w:pPr>
      <w:r w:rsidRPr="00132838">
        <w:rPr>
          <w:rFonts w:ascii="Arial" w:hAnsi="Arial" w:cs="Arial"/>
          <w:sz w:val="20"/>
          <w:szCs w:val="20"/>
        </w:rPr>
        <w:t>“The participation of the insurance sector is key to ensuring we become the leading jurisdiction for green finance in Europe,” he said. “This is possible given the unique breadth of our island as a specialist financial services sector.”</w:t>
      </w:r>
    </w:p>
    <w:p w14:paraId="69222B98" w14:textId="77777777" w:rsidR="006870B6" w:rsidRPr="00132838" w:rsidRDefault="006870B6" w:rsidP="006870B6">
      <w:pPr>
        <w:spacing w:line="360" w:lineRule="auto"/>
        <w:rPr>
          <w:rFonts w:ascii="Arial" w:hAnsi="Arial" w:cs="Arial"/>
          <w:sz w:val="20"/>
          <w:szCs w:val="20"/>
        </w:rPr>
      </w:pPr>
    </w:p>
    <w:p w14:paraId="5EEF48E6" w14:textId="77777777" w:rsidR="006870B6" w:rsidRPr="00132838" w:rsidRDefault="006870B6" w:rsidP="006870B6">
      <w:pPr>
        <w:spacing w:line="360" w:lineRule="auto"/>
        <w:rPr>
          <w:rFonts w:ascii="Arial" w:hAnsi="Arial" w:cs="Arial"/>
          <w:sz w:val="20"/>
          <w:szCs w:val="20"/>
        </w:rPr>
      </w:pPr>
      <w:r w:rsidRPr="00132838">
        <w:rPr>
          <w:rFonts w:ascii="Arial" w:hAnsi="Arial" w:cs="Arial"/>
          <w:sz w:val="20"/>
          <w:szCs w:val="20"/>
        </w:rPr>
        <w:t>Green and sustainable finance in the insurance-linked securities sector and its role in ESG is just one of the topics that will be discussed at Guernsey Finance’s ILS Insight webinar on the afternoon of Thursday 2 July.</w:t>
      </w:r>
      <w:r>
        <w:rPr>
          <w:rFonts w:ascii="Arial" w:hAnsi="Arial" w:cs="Arial"/>
          <w:sz w:val="20"/>
          <w:szCs w:val="20"/>
        </w:rPr>
        <w:t xml:space="preserve"> </w:t>
      </w:r>
      <w:r w:rsidRPr="00132838">
        <w:rPr>
          <w:rFonts w:ascii="Arial" w:hAnsi="Arial" w:cs="Arial"/>
          <w:sz w:val="20"/>
          <w:szCs w:val="20"/>
        </w:rPr>
        <w:t>Discussion</w:t>
      </w:r>
      <w:r>
        <w:rPr>
          <w:rFonts w:ascii="Arial" w:hAnsi="Arial" w:cs="Arial"/>
          <w:sz w:val="20"/>
          <w:szCs w:val="20"/>
        </w:rPr>
        <w:t>s</w:t>
      </w:r>
      <w:r w:rsidRPr="00132838">
        <w:rPr>
          <w:rFonts w:ascii="Arial" w:hAnsi="Arial" w:cs="Arial"/>
          <w:sz w:val="20"/>
          <w:szCs w:val="20"/>
        </w:rPr>
        <w:t xml:space="preserve"> will also cover ILS in the Covid-19 pandemic and the implications of Brexit.</w:t>
      </w:r>
    </w:p>
    <w:p w14:paraId="1CCC81DD" w14:textId="77777777" w:rsidR="006870B6" w:rsidRPr="00132838" w:rsidRDefault="006870B6" w:rsidP="006870B6">
      <w:pPr>
        <w:spacing w:line="360" w:lineRule="auto"/>
        <w:rPr>
          <w:rFonts w:ascii="Arial" w:hAnsi="Arial" w:cs="Arial"/>
          <w:sz w:val="20"/>
          <w:szCs w:val="20"/>
        </w:rPr>
      </w:pPr>
    </w:p>
    <w:p w14:paraId="6C9EBABF" w14:textId="77777777" w:rsidR="006870B6" w:rsidRPr="00132838" w:rsidRDefault="006870B6" w:rsidP="006870B6">
      <w:pPr>
        <w:spacing w:line="360" w:lineRule="auto"/>
        <w:rPr>
          <w:rFonts w:ascii="Arial" w:hAnsi="Arial" w:cs="Arial"/>
          <w:b/>
          <w:bCs/>
          <w:sz w:val="20"/>
          <w:szCs w:val="20"/>
        </w:rPr>
      </w:pPr>
      <w:r w:rsidRPr="00132838">
        <w:rPr>
          <w:rFonts w:ascii="Arial" w:hAnsi="Arial" w:cs="Arial"/>
          <w:sz w:val="20"/>
          <w:szCs w:val="20"/>
        </w:rPr>
        <w:t xml:space="preserve">Steve Britton, Managing Director of Global ILS Management at Aon, will moderate a panel that includes Global </w:t>
      </w:r>
      <w:proofErr w:type="spellStart"/>
      <w:r w:rsidRPr="00132838">
        <w:rPr>
          <w:rFonts w:ascii="Arial" w:hAnsi="Arial" w:cs="Arial"/>
          <w:sz w:val="20"/>
          <w:szCs w:val="20"/>
        </w:rPr>
        <w:t>Parametrics</w:t>
      </w:r>
      <w:proofErr w:type="spellEnd"/>
      <w:r w:rsidRPr="00132838">
        <w:rPr>
          <w:rFonts w:ascii="Arial" w:hAnsi="Arial" w:cs="Arial"/>
          <w:sz w:val="20"/>
          <w:szCs w:val="20"/>
        </w:rPr>
        <w:t xml:space="preserve"> CEO Hector Ibarra, Jutta Kath, Head of Transaction Management at Schroder </w:t>
      </w:r>
      <w:proofErr w:type="spellStart"/>
      <w:r w:rsidRPr="00132838">
        <w:rPr>
          <w:rFonts w:ascii="Arial" w:hAnsi="Arial" w:cs="Arial"/>
          <w:sz w:val="20"/>
          <w:szCs w:val="20"/>
        </w:rPr>
        <w:t>Secquaero</w:t>
      </w:r>
      <w:proofErr w:type="spellEnd"/>
      <w:r w:rsidRPr="00132838">
        <w:rPr>
          <w:rFonts w:ascii="Arial" w:hAnsi="Arial" w:cs="Arial"/>
          <w:sz w:val="20"/>
          <w:szCs w:val="20"/>
        </w:rPr>
        <w:t xml:space="preserve">, Guernsey-based lawyer Richard Sharp, Partner at Bedell Cristin, and Adele Gale, Head of ILS at </w:t>
      </w:r>
      <w:proofErr w:type="spellStart"/>
      <w:r w:rsidRPr="00132838">
        <w:rPr>
          <w:rFonts w:ascii="Arial" w:hAnsi="Arial" w:cs="Arial"/>
          <w:sz w:val="20"/>
          <w:szCs w:val="20"/>
        </w:rPr>
        <w:t>Robus</w:t>
      </w:r>
      <w:proofErr w:type="spellEnd"/>
      <w:r w:rsidRPr="00132838">
        <w:rPr>
          <w:rFonts w:ascii="Arial" w:hAnsi="Arial" w:cs="Arial"/>
          <w:sz w:val="20"/>
          <w:szCs w:val="20"/>
        </w:rPr>
        <w:t xml:space="preserve"> Group.</w:t>
      </w:r>
      <w:r>
        <w:rPr>
          <w:rFonts w:ascii="Arial" w:hAnsi="Arial" w:cs="Arial"/>
          <w:sz w:val="20"/>
          <w:szCs w:val="20"/>
        </w:rPr>
        <w:b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b/>
          <w:bCs/>
          <w:sz w:val="20"/>
          <w:szCs w:val="20"/>
        </w:rPr>
        <w:t>continues…</w:t>
      </w:r>
    </w:p>
    <w:p w14:paraId="206F2BD2" w14:textId="77777777" w:rsidR="006870B6" w:rsidRPr="00132838" w:rsidRDefault="006870B6" w:rsidP="006870B6">
      <w:pPr>
        <w:spacing w:line="360" w:lineRule="auto"/>
        <w:rPr>
          <w:rFonts w:ascii="Arial" w:hAnsi="Arial" w:cs="Arial"/>
          <w:sz w:val="20"/>
          <w:szCs w:val="20"/>
        </w:rPr>
      </w:pPr>
    </w:p>
    <w:p w14:paraId="63F0E9A2" w14:textId="77777777" w:rsidR="006870B6" w:rsidRPr="00132838" w:rsidRDefault="006870B6" w:rsidP="006870B6">
      <w:pPr>
        <w:spacing w:line="360" w:lineRule="auto"/>
        <w:rPr>
          <w:rFonts w:ascii="Arial" w:hAnsi="Arial" w:cs="Arial"/>
          <w:sz w:val="20"/>
          <w:szCs w:val="20"/>
        </w:rPr>
      </w:pPr>
      <w:r w:rsidRPr="00132838">
        <w:rPr>
          <w:rFonts w:ascii="Arial" w:hAnsi="Arial" w:cs="Arial"/>
          <w:sz w:val="20"/>
          <w:szCs w:val="20"/>
        </w:rPr>
        <w:t xml:space="preserve">The event runs from 2-3pm. For more information or to register, see the event website: </w:t>
      </w:r>
      <w:hyperlink r:id="rId7">
        <w:r w:rsidRPr="00132838">
          <w:rPr>
            <w:rStyle w:val="Hyperlink"/>
            <w:rFonts w:ascii="Arial" w:hAnsi="Arial" w:cs="Arial"/>
            <w:sz w:val="20"/>
            <w:szCs w:val="20"/>
          </w:rPr>
          <w:t>https://www.weareguernsey.com/finance-events/2020/ils-insight/</w:t>
        </w:r>
      </w:hyperlink>
      <w:r w:rsidRPr="00132838">
        <w:rPr>
          <w:rFonts w:ascii="Arial" w:hAnsi="Arial" w:cs="Arial"/>
          <w:sz w:val="20"/>
          <w:szCs w:val="20"/>
        </w:rPr>
        <w:t>.</w:t>
      </w:r>
    </w:p>
    <w:p w14:paraId="2C3FDD98" w14:textId="77777777" w:rsidR="006870B6" w:rsidRPr="0020009D" w:rsidRDefault="006870B6" w:rsidP="006870B6">
      <w:pPr>
        <w:pStyle w:val="NormalWeb"/>
        <w:spacing w:line="360" w:lineRule="auto"/>
        <w:rPr>
          <w:rFonts w:ascii="Arial" w:hAnsi="Arial" w:cs="Arial"/>
          <w:color w:val="000000"/>
          <w:sz w:val="16"/>
          <w:szCs w:val="16"/>
        </w:rPr>
      </w:pPr>
      <w:r w:rsidRPr="0020009D">
        <w:rPr>
          <w:rFonts w:ascii="Arial" w:hAnsi="Arial" w:cs="Arial"/>
          <w:b/>
          <w:sz w:val="20"/>
          <w:szCs w:val="20"/>
        </w:rPr>
        <w:t xml:space="preserve">Release Ends </w:t>
      </w:r>
      <w:r w:rsidRPr="0020009D">
        <w:rPr>
          <w:rFonts w:ascii="Arial" w:hAnsi="Arial" w:cs="Arial"/>
          <w:b/>
          <w:sz w:val="20"/>
          <w:szCs w:val="20"/>
        </w:rPr>
        <w:tab/>
      </w:r>
    </w:p>
    <w:p w14:paraId="2924DFB8" w14:textId="77777777" w:rsidR="006870B6" w:rsidRDefault="006870B6" w:rsidP="006870B6">
      <w:pPr>
        <w:rPr>
          <w:rFonts w:asciiTheme="minorHAnsi" w:hAnsiTheme="minorHAnsi" w:cstheme="minorHAnsi"/>
          <w:sz w:val="18"/>
          <w:szCs w:val="18"/>
        </w:rPr>
      </w:pPr>
      <w:r w:rsidRPr="003200E7">
        <w:rPr>
          <w:rFonts w:asciiTheme="minorHAnsi" w:hAnsiTheme="minorHAnsi" w:cstheme="minorHAnsi"/>
          <w:sz w:val="18"/>
          <w:szCs w:val="18"/>
        </w:rPr>
        <w:t>Guernsey, located in the Channel Islands between the UK and France, is an independent dependency of the UK Crown. It is outside of the EU but is granted access to European markets through demonstrated regulatory compliance. Its finance industry is regulated, governed and operated by pragmatic domestic institutions to the highest international standards. Guernsey has approximately 1,000 investment funds domiciled or serviced in the island, 150 licensed fiduciaries and 800 licensed insurance vehicles.</w:t>
      </w:r>
    </w:p>
    <w:p w14:paraId="06A764F9" w14:textId="77777777" w:rsidR="006870B6" w:rsidRDefault="006870B6" w:rsidP="006870B6">
      <w:pPr>
        <w:rPr>
          <w:rFonts w:asciiTheme="minorHAnsi" w:hAnsiTheme="minorHAnsi" w:cstheme="minorHAnsi"/>
          <w:sz w:val="18"/>
          <w:szCs w:val="18"/>
        </w:rPr>
      </w:pPr>
    </w:p>
    <w:p w14:paraId="5ED950BD" w14:textId="77777777" w:rsidR="006870B6" w:rsidRPr="00395744" w:rsidRDefault="006870B6" w:rsidP="006870B6">
      <w:pPr>
        <w:rPr>
          <w:rFonts w:asciiTheme="minorHAnsi" w:hAnsiTheme="minorHAnsi" w:cstheme="minorHAnsi"/>
          <w:sz w:val="18"/>
          <w:szCs w:val="18"/>
        </w:rPr>
      </w:pPr>
      <w:r w:rsidRPr="00132838">
        <w:rPr>
          <w:rFonts w:asciiTheme="minorHAnsi" w:hAnsiTheme="minorHAnsi" w:cstheme="minorHAnsi"/>
          <w:sz w:val="18"/>
          <w:szCs w:val="18"/>
        </w:rPr>
        <w:t xml:space="preserve">Guernsey, through Guernsey Green Finance, is a member of the United Nations’ Finance </w:t>
      </w:r>
      <w:proofErr w:type="spellStart"/>
      <w:r w:rsidRPr="00132838">
        <w:rPr>
          <w:rFonts w:asciiTheme="minorHAnsi" w:hAnsiTheme="minorHAnsi" w:cstheme="minorHAnsi"/>
          <w:sz w:val="18"/>
          <w:szCs w:val="18"/>
        </w:rPr>
        <w:t>Centres</w:t>
      </w:r>
      <w:proofErr w:type="spellEnd"/>
      <w:r w:rsidRPr="00132838">
        <w:rPr>
          <w:rFonts w:asciiTheme="minorHAnsi" w:hAnsiTheme="minorHAnsi" w:cstheme="minorHAnsi"/>
          <w:sz w:val="18"/>
          <w:szCs w:val="18"/>
        </w:rPr>
        <w:t xml:space="preserve"> for Sustainability Global Network. The world’s first green regulated fund product – the Guernsey Green Fund – was launched in 2018.</w:t>
      </w:r>
      <w:bookmarkEnd w:id="1"/>
    </w:p>
    <w:p w14:paraId="4740DC0F" w14:textId="77777777" w:rsidR="001436E5" w:rsidRDefault="001436E5"/>
    <w:sectPr w:rsidR="001436E5" w:rsidSect="00654A1F">
      <w:headerReference w:type="default" r:id="rId8"/>
      <w:footerReference w:type="default" r:id="rId9"/>
      <w:pgSz w:w="12240" w:h="15840" w:code="1"/>
      <w:pgMar w:top="1701" w:right="794" w:bottom="1701" w:left="816"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16F76E" w14:textId="77777777" w:rsidR="00E11068" w:rsidRDefault="00E11068">
      <w:r>
        <w:separator/>
      </w:r>
    </w:p>
  </w:endnote>
  <w:endnote w:type="continuationSeparator" w:id="0">
    <w:p w14:paraId="702DCD27" w14:textId="77777777" w:rsidR="00E11068" w:rsidRDefault="00E11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D97CD" w14:textId="77777777" w:rsidR="00654A1F" w:rsidRDefault="006870B6" w:rsidP="00654A1F">
    <w:pPr>
      <w:pStyle w:val="Footer"/>
      <w:ind w:left="-850"/>
    </w:pPr>
    <w:r>
      <w:rPr>
        <w:noProof/>
        <w:lang w:eastAsia="en-GB"/>
      </w:rPr>
      <w:drawing>
        <wp:inline distT="0" distB="0" distL="0" distR="0" wp14:anchorId="3ACCB649" wp14:editId="5A79DD58">
          <wp:extent cx="8031480" cy="1009607"/>
          <wp:effectExtent l="0" t="0" r="0" b="635"/>
          <wp:docPr id="3" name="Picture 3" descr="C:\Users\Simon\Desktop\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on\Desktop\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0842" cy="102964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E9B5D2" w14:textId="77777777" w:rsidR="00E11068" w:rsidRDefault="00E11068">
      <w:r>
        <w:separator/>
      </w:r>
    </w:p>
  </w:footnote>
  <w:footnote w:type="continuationSeparator" w:id="0">
    <w:p w14:paraId="0E27B0D1" w14:textId="77777777" w:rsidR="00E11068" w:rsidRDefault="00E110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B49E9" w14:textId="77777777" w:rsidR="00654A1F" w:rsidRDefault="006870B6">
    <w:pPr>
      <w:pStyle w:val="Header"/>
      <w:tabs>
        <w:tab w:val="clear" w:pos="8306"/>
        <w:tab w:val="right" w:pos="9240"/>
      </w:tabs>
      <w:ind w:left="-912" w:right="-928"/>
    </w:pPr>
    <w:r>
      <w:rPr>
        <w:noProof/>
        <w:lang w:eastAsia="en-GB"/>
      </w:rPr>
      <w:drawing>
        <wp:inline distT="0" distB="0" distL="0" distR="0" wp14:anchorId="163ECA53" wp14:editId="01E49FA2">
          <wp:extent cx="7943850" cy="1152525"/>
          <wp:effectExtent l="0" t="0" r="0" b="9525"/>
          <wp:docPr id="2" name="Picture 2" descr="news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3850" cy="11525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0B6"/>
    <w:rsid w:val="001436E5"/>
    <w:rsid w:val="006870B6"/>
    <w:rsid w:val="00A31C9D"/>
    <w:rsid w:val="00D721D0"/>
    <w:rsid w:val="00E110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C8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0B6"/>
    <w:pPr>
      <w:spacing w:after="0" w:line="240" w:lineRule="auto"/>
    </w:pPr>
    <w:rPr>
      <w:rFonts w:ascii="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70B6"/>
    <w:pPr>
      <w:tabs>
        <w:tab w:val="center" w:pos="4153"/>
        <w:tab w:val="right" w:pos="8306"/>
      </w:tabs>
    </w:pPr>
    <w:rPr>
      <w:rFonts w:ascii="Arial" w:eastAsia="MS Mincho" w:hAnsi="Arial" w:cs="Times New Roman"/>
      <w:sz w:val="20"/>
      <w:szCs w:val="20"/>
      <w:lang w:val="en-GB" w:eastAsia="ja-JP"/>
    </w:rPr>
  </w:style>
  <w:style w:type="character" w:customStyle="1" w:styleId="HeaderChar">
    <w:name w:val="Header Char"/>
    <w:basedOn w:val="DefaultParagraphFont"/>
    <w:link w:val="Header"/>
    <w:rsid w:val="006870B6"/>
    <w:rPr>
      <w:rFonts w:ascii="Arial" w:eastAsia="MS Mincho" w:hAnsi="Arial" w:cs="Times New Roman"/>
      <w:sz w:val="20"/>
      <w:szCs w:val="20"/>
      <w:lang w:eastAsia="ja-JP"/>
    </w:rPr>
  </w:style>
  <w:style w:type="paragraph" w:styleId="Footer">
    <w:name w:val="footer"/>
    <w:basedOn w:val="Normal"/>
    <w:link w:val="FooterChar"/>
    <w:rsid w:val="006870B6"/>
    <w:pPr>
      <w:tabs>
        <w:tab w:val="center" w:pos="4153"/>
        <w:tab w:val="right" w:pos="8306"/>
      </w:tabs>
    </w:pPr>
    <w:rPr>
      <w:rFonts w:ascii="Arial" w:eastAsia="MS Mincho" w:hAnsi="Arial" w:cs="Times New Roman"/>
      <w:sz w:val="20"/>
      <w:szCs w:val="20"/>
      <w:lang w:val="en-GB" w:eastAsia="ja-JP"/>
    </w:rPr>
  </w:style>
  <w:style w:type="character" w:customStyle="1" w:styleId="FooterChar">
    <w:name w:val="Footer Char"/>
    <w:basedOn w:val="DefaultParagraphFont"/>
    <w:link w:val="Footer"/>
    <w:rsid w:val="006870B6"/>
    <w:rPr>
      <w:rFonts w:ascii="Arial" w:eastAsia="MS Mincho" w:hAnsi="Arial" w:cs="Times New Roman"/>
      <w:sz w:val="20"/>
      <w:szCs w:val="20"/>
      <w:lang w:eastAsia="ja-JP"/>
    </w:rPr>
  </w:style>
  <w:style w:type="paragraph" w:styleId="NormalWeb">
    <w:name w:val="Normal (Web)"/>
    <w:basedOn w:val="Normal"/>
    <w:uiPriority w:val="99"/>
    <w:unhideWhenUsed/>
    <w:rsid w:val="006870B6"/>
    <w:pPr>
      <w:spacing w:before="100" w:beforeAutospacing="1" w:after="100" w:afterAutospacing="1"/>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6870B6"/>
    <w:rPr>
      <w:color w:val="0000FF"/>
      <w:u w:val="single"/>
    </w:rPr>
  </w:style>
  <w:style w:type="paragraph" w:styleId="BalloonText">
    <w:name w:val="Balloon Text"/>
    <w:basedOn w:val="Normal"/>
    <w:link w:val="BalloonTextChar"/>
    <w:uiPriority w:val="99"/>
    <w:semiHidden/>
    <w:unhideWhenUsed/>
    <w:rsid w:val="00D721D0"/>
    <w:rPr>
      <w:rFonts w:ascii="Tahoma" w:hAnsi="Tahoma" w:cs="Tahoma"/>
      <w:sz w:val="16"/>
      <w:szCs w:val="16"/>
    </w:rPr>
  </w:style>
  <w:style w:type="character" w:customStyle="1" w:styleId="BalloonTextChar">
    <w:name w:val="Balloon Text Char"/>
    <w:basedOn w:val="DefaultParagraphFont"/>
    <w:link w:val="BalloonText"/>
    <w:uiPriority w:val="99"/>
    <w:semiHidden/>
    <w:rsid w:val="00D721D0"/>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0B6"/>
    <w:pPr>
      <w:spacing w:after="0" w:line="240" w:lineRule="auto"/>
    </w:pPr>
    <w:rPr>
      <w:rFonts w:ascii="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70B6"/>
    <w:pPr>
      <w:tabs>
        <w:tab w:val="center" w:pos="4153"/>
        <w:tab w:val="right" w:pos="8306"/>
      </w:tabs>
    </w:pPr>
    <w:rPr>
      <w:rFonts w:ascii="Arial" w:eastAsia="MS Mincho" w:hAnsi="Arial" w:cs="Times New Roman"/>
      <w:sz w:val="20"/>
      <w:szCs w:val="20"/>
      <w:lang w:val="en-GB" w:eastAsia="ja-JP"/>
    </w:rPr>
  </w:style>
  <w:style w:type="character" w:customStyle="1" w:styleId="HeaderChar">
    <w:name w:val="Header Char"/>
    <w:basedOn w:val="DefaultParagraphFont"/>
    <w:link w:val="Header"/>
    <w:rsid w:val="006870B6"/>
    <w:rPr>
      <w:rFonts w:ascii="Arial" w:eastAsia="MS Mincho" w:hAnsi="Arial" w:cs="Times New Roman"/>
      <w:sz w:val="20"/>
      <w:szCs w:val="20"/>
      <w:lang w:eastAsia="ja-JP"/>
    </w:rPr>
  </w:style>
  <w:style w:type="paragraph" w:styleId="Footer">
    <w:name w:val="footer"/>
    <w:basedOn w:val="Normal"/>
    <w:link w:val="FooterChar"/>
    <w:rsid w:val="006870B6"/>
    <w:pPr>
      <w:tabs>
        <w:tab w:val="center" w:pos="4153"/>
        <w:tab w:val="right" w:pos="8306"/>
      </w:tabs>
    </w:pPr>
    <w:rPr>
      <w:rFonts w:ascii="Arial" w:eastAsia="MS Mincho" w:hAnsi="Arial" w:cs="Times New Roman"/>
      <w:sz w:val="20"/>
      <w:szCs w:val="20"/>
      <w:lang w:val="en-GB" w:eastAsia="ja-JP"/>
    </w:rPr>
  </w:style>
  <w:style w:type="character" w:customStyle="1" w:styleId="FooterChar">
    <w:name w:val="Footer Char"/>
    <w:basedOn w:val="DefaultParagraphFont"/>
    <w:link w:val="Footer"/>
    <w:rsid w:val="006870B6"/>
    <w:rPr>
      <w:rFonts w:ascii="Arial" w:eastAsia="MS Mincho" w:hAnsi="Arial" w:cs="Times New Roman"/>
      <w:sz w:val="20"/>
      <w:szCs w:val="20"/>
      <w:lang w:eastAsia="ja-JP"/>
    </w:rPr>
  </w:style>
  <w:style w:type="paragraph" w:styleId="NormalWeb">
    <w:name w:val="Normal (Web)"/>
    <w:basedOn w:val="Normal"/>
    <w:uiPriority w:val="99"/>
    <w:unhideWhenUsed/>
    <w:rsid w:val="006870B6"/>
    <w:pPr>
      <w:spacing w:before="100" w:beforeAutospacing="1" w:after="100" w:afterAutospacing="1"/>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6870B6"/>
    <w:rPr>
      <w:color w:val="0000FF"/>
      <w:u w:val="single"/>
    </w:rPr>
  </w:style>
  <w:style w:type="paragraph" w:styleId="BalloonText">
    <w:name w:val="Balloon Text"/>
    <w:basedOn w:val="Normal"/>
    <w:link w:val="BalloonTextChar"/>
    <w:uiPriority w:val="99"/>
    <w:semiHidden/>
    <w:unhideWhenUsed/>
    <w:rsid w:val="00D721D0"/>
    <w:rPr>
      <w:rFonts w:ascii="Tahoma" w:hAnsi="Tahoma" w:cs="Tahoma"/>
      <w:sz w:val="16"/>
      <w:szCs w:val="16"/>
    </w:rPr>
  </w:style>
  <w:style w:type="character" w:customStyle="1" w:styleId="BalloonTextChar">
    <w:name w:val="Balloon Text Char"/>
    <w:basedOn w:val="DefaultParagraphFont"/>
    <w:link w:val="BalloonText"/>
    <w:uiPriority w:val="99"/>
    <w:semiHidden/>
    <w:rsid w:val="00D721D0"/>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weareguernsey.com/finance-events/2020/ils-insigh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Falla</dc:creator>
  <cp:lastModifiedBy>CAllen</cp:lastModifiedBy>
  <cp:revision>2</cp:revision>
  <dcterms:created xsi:type="dcterms:W3CDTF">2020-07-06T14:53:00Z</dcterms:created>
  <dcterms:modified xsi:type="dcterms:W3CDTF">2020-07-06T14:53:00Z</dcterms:modified>
</cp:coreProperties>
</file>